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432" w:rsidRDefault="001A14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REGULAMIN</w:t>
      </w:r>
    </w:p>
    <w:p w:rsidR="001A1432" w:rsidRDefault="001A1432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korzystania z bezpłatnych podręczników i materiałów ćwiczeniowych</w:t>
      </w:r>
    </w:p>
    <w:p w:rsidR="001A1432" w:rsidRDefault="001A1432"/>
    <w:p w:rsidR="001A1432" w:rsidRDefault="001A1432" w:rsidP="00E01C1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Na podstawie art.22 </w:t>
      </w:r>
      <w:proofErr w:type="spellStart"/>
      <w:r>
        <w:rPr>
          <w:rFonts w:ascii="Times New Roman" w:hAnsi="Times New Roman" w:cs="Times New Roman"/>
          <w:sz w:val="24"/>
          <w:szCs w:val="24"/>
        </w:rPr>
        <w:t>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ust.2 ustawy z dnia 7 września 1991 roku o systemie oświaty (Dz. U. z 2004 r. nr 256, poz.2572, ze zm.)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celu zapewnienia co najmniej trzyletniego okresu używania podręczników lub materiałów edukacyjnych określa się </w:t>
      </w:r>
      <w:r>
        <w:rPr>
          <w:rFonts w:ascii="Times New Roman" w:hAnsi="Times New Roman" w:cs="Times New Roman"/>
          <w:b/>
          <w:sz w:val="24"/>
          <w:szCs w:val="24"/>
        </w:rPr>
        <w:t>regulamin korzystania z</w:t>
      </w:r>
      <w:r>
        <w:rPr>
          <w:rFonts w:ascii="Times New Roman" w:hAnsi="Times New Roman" w:cs="Times New Roman"/>
          <w:sz w:val="24"/>
          <w:szCs w:val="24"/>
        </w:rPr>
        <w:t xml:space="preserve"> podręczników lub materiałów edukacyjnych przez uczniów Szkoły Podstawowej im. Kawalerów Orderu Uśmiech w Rybnie.:                                                   </w:t>
      </w:r>
    </w:p>
    <w:p w:rsidR="001A1432" w:rsidRDefault="001A1432" w:rsidP="00E01C10">
      <w:pPr>
        <w:numPr>
          <w:ilvl w:val="0"/>
          <w:numId w:val="2"/>
        </w:num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Podręczniki, w tym podręczniki do zajęć z języka obcego nowożytnego, materiały edukacyjne do zajęć z danego języka obcego nowożytnego znajdują się w zasobach biblioteki szkolnej.</w:t>
      </w:r>
    </w:p>
    <w:p w:rsidR="001A1432" w:rsidRDefault="001A1432" w:rsidP="00E01C10">
      <w:pPr>
        <w:numPr>
          <w:ilvl w:val="0"/>
          <w:numId w:val="2"/>
        </w:num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Podręczniki, w tym podręczniki do zajęć z danego języka obcego nowożytnego, materiały edukacyjne do zajęć z danego języka obcego nowożytnego są wypożyczane uczniom szkoły na czas realizacji poszczególnych części . Ostatnią część podręcznika i materiałów edukacyjnych należy zwrócić w ostatnim tygodniu nauki. Uczniowie przystępujący do egzaminu komisyjnego zwracają podręczniki nie później niż do końca sierpnia danego roku.</w:t>
      </w:r>
    </w:p>
    <w:p w:rsidR="001A1432" w:rsidRDefault="001A1432" w:rsidP="00E01C10">
      <w:pPr>
        <w:numPr>
          <w:ilvl w:val="0"/>
          <w:numId w:val="2"/>
        </w:num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Wypożyczenia podręczników dokonuje nauczyciel – bibliotekarz na podstawie imiennej listy. </w:t>
      </w:r>
    </w:p>
    <w:p w:rsidR="001A1432" w:rsidRDefault="001A1432" w:rsidP="00E01C10">
      <w:pPr>
        <w:numPr>
          <w:ilvl w:val="0"/>
          <w:numId w:val="2"/>
        </w:num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Podręczniki są wypożyczane uczniom po podpisaniu przez rodzica lub opiekuna prawnego stosownego oświadczenia.</w:t>
      </w:r>
    </w:p>
    <w:p w:rsidR="001A1432" w:rsidRDefault="001A1432" w:rsidP="00E01C10">
      <w:pPr>
        <w:numPr>
          <w:ilvl w:val="0"/>
          <w:numId w:val="2"/>
        </w:num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 zebranie od rodziców podpisanych oświadczeń odpowiada nauczyciel wychowawca.</w:t>
      </w:r>
    </w:p>
    <w:p w:rsidR="001A1432" w:rsidRDefault="001A1432" w:rsidP="00E01C10">
      <w:pPr>
        <w:numPr>
          <w:ilvl w:val="0"/>
          <w:numId w:val="2"/>
        </w:num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Podręczniki podlegają zwrotowi do biblioteki szkolnej w przypadku skreślenia ucznia z księgi uczniów, przeniesienia ucznia do innej szkoły lub w przypadku innych zdarzeń losowych.</w:t>
      </w:r>
    </w:p>
    <w:p w:rsidR="001A1432" w:rsidRDefault="001A1432" w:rsidP="00E01C10">
      <w:pPr>
        <w:numPr>
          <w:ilvl w:val="0"/>
          <w:numId w:val="2"/>
        </w:num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Podczas zwrotu podręczników do biblioteki – nauczyciele, wychowawca i bibliotekarz  dokonują oględzin podręcznika, określając stopień jego zużycia z wyjątkiem zwrotu podręcznika po jego trzyletnim użytkowaniu.</w:t>
      </w:r>
    </w:p>
    <w:p w:rsidR="001A1432" w:rsidRDefault="001A1432" w:rsidP="00E01C10">
      <w:pPr>
        <w:numPr>
          <w:ilvl w:val="0"/>
          <w:numId w:val="2"/>
        </w:numPr>
        <w:spacing w:before="100" w:after="10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 przypadku zgubienia podręcznika, znacznego zużycia, wykraczającego poza jego zwykłe używanie, bądź jego zniszczenia, rodzice są zobowiązani do zakupu </w:t>
      </w:r>
      <w:r w:rsidR="00212AE7">
        <w:rPr>
          <w:rFonts w:ascii="Times New Roman" w:eastAsia="Times New Roman" w:hAnsi="Times New Roman" w:cs="Times New Roman"/>
          <w:sz w:val="24"/>
          <w:szCs w:val="24"/>
        </w:rPr>
        <w:t xml:space="preserve">nowego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podręcznika  lub materiału edukacyjnego. </w:t>
      </w:r>
    </w:p>
    <w:p w:rsidR="001A1432" w:rsidRDefault="001A1432" w:rsidP="00E01C10">
      <w:pPr>
        <w:spacing w:before="100" w:after="1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UCZNIOWIE </w:t>
      </w:r>
    </w:p>
    <w:p w:rsidR="001A1432" w:rsidRDefault="001A1432" w:rsidP="00E01C10">
      <w:pPr>
        <w:numPr>
          <w:ilvl w:val="1"/>
          <w:numId w:val="2"/>
        </w:numPr>
        <w:tabs>
          <w:tab w:val="clear" w:pos="1440"/>
          <w:tab w:val="num" w:pos="142"/>
        </w:tabs>
        <w:spacing w:before="100" w:after="10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Uczniowie są zobowiązani do używania podręcznika zgodnie z jego przeznaczeniem, do zachowania troski o jego walor użytkowy i estetyczny, do chronienia go przed zniszczeniem, bądź zagubieniem.</w:t>
      </w:r>
    </w:p>
    <w:p w:rsidR="001A1432" w:rsidRDefault="001A1432" w:rsidP="00E01C10">
      <w:pPr>
        <w:numPr>
          <w:ilvl w:val="1"/>
          <w:numId w:val="2"/>
        </w:numPr>
        <w:tabs>
          <w:tab w:val="clear" w:pos="1440"/>
          <w:tab w:val="num" w:pos="142"/>
        </w:tabs>
        <w:spacing w:before="100" w:after="10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C10">
        <w:rPr>
          <w:rFonts w:ascii="Times New Roman" w:eastAsia="Times New Roman" w:hAnsi="Times New Roman" w:cs="Times New Roman"/>
          <w:sz w:val="24"/>
          <w:szCs w:val="24"/>
        </w:rPr>
        <w:t>W przypadku zniszczenia lub zagubienia podręcznika uczeń lub rodzic jest zobowiązany poinformować o tym fakcie  nauczyciela wychowawcę , który przekazuje informację bibliotekarzowi.</w:t>
      </w:r>
    </w:p>
    <w:p w:rsidR="001A1432" w:rsidRPr="00E01C10" w:rsidRDefault="001A1432" w:rsidP="00E01C10">
      <w:pPr>
        <w:numPr>
          <w:ilvl w:val="1"/>
          <w:numId w:val="2"/>
        </w:numPr>
        <w:tabs>
          <w:tab w:val="clear" w:pos="1440"/>
          <w:tab w:val="num" w:pos="142"/>
        </w:tabs>
        <w:spacing w:before="100" w:after="10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C10">
        <w:rPr>
          <w:rFonts w:ascii="Times New Roman" w:eastAsia="Times New Roman" w:hAnsi="Times New Roman" w:cs="Times New Roman"/>
          <w:sz w:val="24"/>
          <w:szCs w:val="24"/>
        </w:rPr>
        <w:t xml:space="preserve"> Uczniowie są zobowiązani do obłożenia otrzymanych bezpłatnie podręczników.</w:t>
      </w:r>
    </w:p>
    <w:p w:rsidR="001A1432" w:rsidRDefault="001A1432">
      <w:pPr>
        <w:spacing w:before="100" w:after="100" w:line="100" w:lineRule="atLeast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1A1432" w:rsidRDefault="001A1432">
      <w:pPr>
        <w:spacing w:before="100" w:after="10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OŚWIADCZENIE</w:t>
      </w:r>
    </w:p>
    <w:p w:rsidR="001A1432" w:rsidRDefault="001A1432">
      <w:pPr>
        <w:spacing w:before="100" w:after="10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1432" w:rsidRDefault="001A1432" w:rsidP="00E01C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Oświadczam, że zapoznałam/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łem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się z regulaminem korzystania przez uczniów z bezpłatnych podręczników i zobowiązuje się do :</w:t>
      </w:r>
    </w:p>
    <w:p w:rsidR="001A1432" w:rsidRDefault="001A1432" w:rsidP="00E01C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zwrotu bezpłatnych podręczników nauczycielowi danego przedmiotu po zakończeniu nauki w danym roku szkolnym lub zakończeniu nauki z innych powodów,</w:t>
      </w:r>
    </w:p>
    <w:p w:rsidR="001A1432" w:rsidRPr="00533E01" w:rsidRDefault="001A1432" w:rsidP="00533E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w przypadku uszkodzenia lub zniszczenia podręcznika lub materiału edukacyjnego szkoła będzie żądać od rodz</w:t>
      </w:r>
      <w:r w:rsidR="00533E01">
        <w:rPr>
          <w:rFonts w:ascii="Times New Roman" w:eastAsia="Times New Roman" w:hAnsi="Times New Roman" w:cs="Times New Roman"/>
          <w:sz w:val="24"/>
          <w:szCs w:val="24"/>
        </w:rPr>
        <w:t xml:space="preserve">iców/opiekunów prawnych ucznia </w:t>
      </w:r>
      <w:r>
        <w:rPr>
          <w:rFonts w:ascii="Times New Roman" w:hAnsi="Times New Roman"/>
          <w:sz w:val="24"/>
          <w:szCs w:val="24"/>
        </w:rPr>
        <w:t>odku</w:t>
      </w:r>
      <w:r w:rsidR="00533E01">
        <w:rPr>
          <w:rFonts w:ascii="Times New Roman" w:hAnsi="Times New Roman"/>
          <w:sz w:val="24"/>
          <w:szCs w:val="24"/>
        </w:rPr>
        <w:t>pienia zniszczonego podręcznika lub materiału edukacyjnego</w:t>
      </w:r>
    </w:p>
    <w:p w:rsidR="001A1432" w:rsidRDefault="001A1432">
      <w:pPr>
        <w:spacing w:before="100" w:after="10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1A1432" w:rsidRDefault="001A1432">
      <w:pPr>
        <w:spacing w:before="100" w:after="10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Rybno, ….................................................                                                                        </w:t>
      </w:r>
    </w:p>
    <w:p w:rsidR="001A1432" w:rsidRDefault="001A1432">
      <w:pPr>
        <w:spacing w:before="100" w:after="100" w:line="10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…....................................................</w:t>
      </w:r>
    </w:p>
    <w:p w:rsidR="001A1432" w:rsidRDefault="00E01C10" w:rsidP="00E01C10">
      <w:pPr>
        <w:spacing w:before="100" w:after="100" w:line="100" w:lineRule="atLeast"/>
        <w:ind w:left="14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1A1432">
        <w:rPr>
          <w:rFonts w:ascii="Times New Roman" w:eastAsia="Times New Roman" w:hAnsi="Times New Roman" w:cs="Times New Roman"/>
          <w:sz w:val="24"/>
          <w:szCs w:val="24"/>
        </w:rPr>
        <w:t>czytelny podpis rodzica/opiekuna</w:t>
      </w:r>
    </w:p>
    <w:p w:rsidR="00E01C10" w:rsidRDefault="00E01C10" w:rsidP="00E01C10">
      <w:pPr>
        <w:spacing w:before="100" w:after="100" w:line="100" w:lineRule="atLeast"/>
        <w:ind w:left="14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1432" w:rsidRDefault="005B70A5" w:rsidP="005B70A5">
      <w:pPr>
        <w:pBdr>
          <w:top w:val="single" w:sz="6" w:space="2" w:color="000000"/>
        </w:pBdr>
        <w:tabs>
          <w:tab w:val="center" w:pos="4536"/>
          <w:tab w:val="right" w:pos="9072"/>
        </w:tabs>
        <w:spacing w:after="0" w:line="100" w:lineRule="atLeast"/>
      </w:pPr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vanish/>
          <w:sz w:val="16"/>
          <w:szCs w:val="16"/>
        </w:rPr>
        <w:t>Dół formular</w:t>
      </w:r>
    </w:p>
    <w:p w:rsidR="001A1432" w:rsidRDefault="001A1432"/>
    <w:sectPr w:rsidR="001A1432"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2.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2.%3.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2.%3.%4.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2.%3.%4.%5.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2.%3.%4.%5.%6.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2.%3.%4.%5.%6.%7.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5B70A5"/>
    <w:rsid w:val="001A1432"/>
    <w:rsid w:val="00212AE7"/>
    <w:rsid w:val="00533E01"/>
    <w:rsid w:val="005B70A5"/>
    <w:rsid w:val="00E01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SimSun" w:hAnsi="Calibri" w:cs="Tahoma"/>
      <w:sz w:val="22"/>
      <w:szCs w:val="22"/>
      <w:lang w:eastAsia="ar-SA"/>
    </w:rPr>
  </w:style>
  <w:style w:type="paragraph" w:styleId="Nagwek4">
    <w:name w:val="heading 4"/>
    <w:basedOn w:val="Normalny"/>
    <w:next w:val="Tekstpodstawowy"/>
    <w:qFormat/>
    <w:pPr>
      <w:numPr>
        <w:ilvl w:val="3"/>
        <w:numId w:val="1"/>
      </w:numPr>
      <w:spacing w:before="100" w:after="100" w:line="100" w:lineRule="atLeast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5">
    <w:name w:val="heading 5"/>
    <w:basedOn w:val="Normalny"/>
    <w:next w:val="Tekstpodstawowy"/>
    <w:qFormat/>
    <w:pPr>
      <w:numPr>
        <w:ilvl w:val="4"/>
        <w:numId w:val="1"/>
      </w:numPr>
      <w:spacing w:before="100" w:after="100" w:line="100" w:lineRule="atLeast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Nagwek4Znak">
    <w:name w:val="Nagłówek 4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ipercze">
    <w:name w:val="Hyperlink"/>
    <w:rPr>
      <w:color w:val="0000FF"/>
      <w:u w:val="single"/>
      <w:lang/>
    </w:rPr>
  </w:style>
  <w:style w:type="character" w:customStyle="1" w:styleId="ZagicieodgryformularzaZnak">
    <w:name w:val="Zagięcie od góry formularza Znak"/>
    <w:rPr>
      <w:rFonts w:ascii="Arial" w:eastAsia="Times New Roman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rPr>
      <w:rFonts w:ascii="Arial" w:eastAsia="Times New Roman" w:hAnsi="Arial" w:cs="Arial"/>
      <w:vanish/>
      <w:sz w:val="16"/>
      <w:szCs w:val="16"/>
    </w:rPr>
  </w:style>
  <w:style w:type="character" w:customStyle="1" w:styleId="monthname">
    <w:name w:val="monthname"/>
    <w:basedOn w:val="DefaultParagraphFont"/>
  </w:style>
  <w:style w:type="character" w:customStyle="1" w:styleId="yearname">
    <w:name w:val="yearname"/>
    <w:basedOn w:val="DefaultParagraphFont"/>
  </w:style>
  <w:style w:type="character" w:customStyle="1" w:styleId="nc-day">
    <w:name w:val="nc-day"/>
    <w:basedOn w:val="DefaultParagraphFont"/>
  </w:style>
  <w:style w:type="character" w:styleId="Pogrubienie">
    <w:name w:val="Strong"/>
    <w:qFormat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sz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ormalWeb">
    <w:name w:val="Normal (Web)"/>
    <w:basedOn w:val="Normalny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TMLTopofForm">
    <w:name w:val="HTML Top of Form"/>
    <w:basedOn w:val="Normalny"/>
    <w:pPr>
      <w:pBdr>
        <w:bottom w:val="single" w:sz="6" w:space="1" w:color="000000"/>
      </w:pBdr>
      <w:spacing w:after="0" w:line="100" w:lineRule="atLeast"/>
      <w:jc w:val="center"/>
    </w:pPr>
    <w:rPr>
      <w:rFonts w:ascii="Arial" w:eastAsia="Times New Roman" w:hAnsi="Arial" w:cs="Arial"/>
      <w:vanish/>
      <w:sz w:val="16"/>
      <w:szCs w:val="16"/>
    </w:rPr>
  </w:style>
  <w:style w:type="paragraph" w:customStyle="1" w:styleId="HTMLBottomofForm">
    <w:name w:val="HTML Bottom of Form"/>
    <w:basedOn w:val="Normalny"/>
    <w:pPr>
      <w:pBdr>
        <w:top w:val="single" w:sz="6" w:space="1" w:color="000000"/>
      </w:pBdr>
      <w:spacing w:after="0" w:line="100" w:lineRule="atLeast"/>
      <w:jc w:val="center"/>
    </w:pPr>
    <w:rPr>
      <w:rFonts w:ascii="Arial" w:eastAsia="Times New Roman" w:hAnsi="Arial" w:cs="Arial"/>
      <w:vanish/>
      <w:sz w:val="16"/>
      <w:szCs w:val="16"/>
    </w:rPr>
  </w:style>
  <w:style w:type="paragraph" w:customStyle="1" w:styleId="BalloonText">
    <w:name w:val="Balloon Text"/>
    <w:basedOn w:val="Normalny"/>
    <w:pPr>
      <w:spacing w:after="0" w:line="100" w:lineRule="atLeast"/>
    </w:pPr>
    <w:rPr>
      <w:rFonts w:ascii="Tahoma" w:hAnsi="Tahoma"/>
      <w:sz w:val="16"/>
      <w:szCs w:val="16"/>
    </w:rPr>
  </w:style>
  <w:style w:type="paragraph" w:styleId="Akapitzlist">
    <w:name w:val="List Paragraph"/>
    <w:basedOn w:val="Normalny"/>
    <w:qFormat/>
    <w:pPr>
      <w:ind w:left="720"/>
    </w:pPr>
    <w:rPr>
      <w:sz w:val="20"/>
      <w:szCs w:val="20"/>
    </w:rPr>
  </w:style>
  <w:style w:type="paragraph" w:customStyle="1" w:styleId="num1">
    <w:name w:val="num1"/>
    <w:basedOn w:val="Akapitzlist"/>
    <w:pPr>
      <w:spacing w:after="40"/>
      <w:ind w:left="340" w:hanging="340"/>
    </w:pPr>
  </w:style>
  <w:style w:type="paragraph" w:customStyle="1" w:styleId="num2">
    <w:name w:val="num2"/>
    <w:basedOn w:val="num1"/>
    <w:pPr>
      <w:ind w:left="6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Żaneta</dc:creator>
  <cp:lastModifiedBy>user</cp:lastModifiedBy>
  <cp:revision>2</cp:revision>
  <cp:lastPrinted>1601-01-01T00:00:00Z</cp:lastPrinted>
  <dcterms:created xsi:type="dcterms:W3CDTF">2026-07-01T09:18:00Z</dcterms:created>
  <dcterms:modified xsi:type="dcterms:W3CDTF">2026-07-01T09:18:00Z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